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jc w:val="center"/>
        <w:rPr>
          <w:rFonts w:ascii="宋体" w:hAnsi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44"/>
          <w:szCs w:val="44"/>
        </w:rPr>
        <w:t>招聘岗位及专业资格条件</w:t>
      </w:r>
    </w:p>
    <w:tbl>
      <w:tblPr>
        <w:tblStyle w:val="5"/>
        <w:tblpPr w:leftFromText="180" w:rightFromText="180" w:vertAnchor="text" w:horzAnchor="page" w:tblpX="1338" w:tblpY="539"/>
        <w:tblOverlap w:val="never"/>
        <w:tblW w:w="142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19"/>
        <w:gridCol w:w="6179"/>
        <w:gridCol w:w="6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岗位名称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人数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主要岗位职责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岗位专业资格条件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文书档案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1.负责公文处理工作；</w:t>
            </w:r>
          </w:p>
          <w:p>
            <w:pPr>
              <w:pStyle w:val="2"/>
              <w:ind w:firstLine="0" w:firstLineChars="0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2.负责档案管理；</w:t>
            </w:r>
          </w:p>
          <w:p>
            <w:pPr>
              <w:pStyle w:val="2"/>
              <w:ind w:firstLine="0" w:firstLineChars="0"/>
            </w:pPr>
            <w:r>
              <w:rPr>
                <w:rFonts w:hint="eastAsia" w:eastAsia="仿宋_GB2312"/>
                <w:bCs/>
                <w:sz w:val="24"/>
                <w:szCs w:val="24"/>
              </w:rPr>
              <w:t>3.负责公司及部门安排的其它工作。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</w:t>
            </w:r>
            <w:r>
              <w:rPr>
                <w:rFonts w:eastAsia="仿宋_GB2312"/>
                <w:bCs/>
                <w:sz w:val="24"/>
                <w:szCs w:val="24"/>
              </w:rPr>
              <w:t>3年及以上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  <w:r>
              <w:rPr>
                <w:rFonts w:eastAsia="仿宋_GB2312"/>
                <w:bCs/>
                <w:sz w:val="24"/>
                <w:szCs w:val="24"/>
              </w:rPr>
              <w:t>具有全日制硕士研究生及以上学历的，从事以上相关工作年限不低于2年；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2.中共党员。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法律事务（内控风险合规）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1.负责建立健全公司法律保障体系以及内控、风险、合规等制度体系；</w:t>
            </w:r>
          </w:p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2.负责提供法律服务，对重大经济纠纷案件进行管理和协调；</w:t>
            </w:r>
          </w:p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3.负责开展企业内控、风险、合规工作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</w:p>
          <w:p>
            <w:pPr>
              <w:pStyle w:val="2"/>
              <w:ind w:firstLine="0" w:firstLineChars="0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4.负责公司合同管理工作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</w:p>
          <w:p>
            <w:pPr>
              <w:pStyle w:val="2"/>
              <w:ind w:firstLine="0" w:firstLineChars="0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5.负责公司及部门安排的其它工作。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1.具有法律事务从业资格（取得《法律职业资格证》《律师资格证》《企业法律顾问执业资格证》，或具有法学（律）专业教育背景，或取得国资委授予的一、二、三级或助理法律顾问职业岗位等级资格）；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拟聘岗位或相近专业工作3年及以上</w:t>
            </w:r>
            <w:r>
              <w:rPr>
                <w:rFonts w:eastAsia="仿宋_GB2312"/>
                <w:bCs/>
                <w:sz w:val="24"/>
                <w:szCs w:val="24"/>
              </w:rPr>
              <w:t>；具有全日制硕士研究生及以上学历的，从事以上相关工作年限不低于2年。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薪酬绩效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1.负责工资、人工成本管理工作；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2.负责绩效考核工作；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3.负责任期制和契约化管理工作；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4.负责公司及部门安排的其它工作。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拟聘岗位或相近专业工作3年及以上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  <w:r>
              <w:rPr>
                <w:rFonts w:eastAsia="仿宋_GB2312"/>
                <w:bCs/>
                <w:sz w:val="24"/>
                <w:szCs w:val="24"/>
              </w:rPr>
              <w:t>具有全日制硕士研究生及以上学历的，从事以上相关工作年限不低于2年；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2.中共党员。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工程管理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1.负责工程项目初步设计的审查工作；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2.负责项目主体工程开工决策管理以及主体工程开工决策后的安全、质量、造价、进度的管理工作；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3.负责宁夏公司本部小型基建工程管理工作；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4.负责公司及部门安排的其它工作。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拟聘岗位或相近专业工作3年及以上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  <w:r>
              <w:rPr>
                <w:rFonts w:eastAsia="仿宋_GB2312"/>
                <w:bCs/>
                <w:sz w:val="24"/>
                <w:szCs w:val="24"/>
              </w:rPr>
              <w:t>具有全日制硕士研究生及以上学历的，从事以上相关工作年限不低于2年。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生产技术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1.负责生产技术管理工作； 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2.负责生产费用管理工作； 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3.负责经济运行工作；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4.负责公司及部门安排的其它工作。 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拟聘岗位或相近专业工作3年及以上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  <w:r>
              <w:rPr>
                <w:rFonts w:eastAsia="仿宋_GB2312"/>
                <w:bCs/>
                <w:sz w:val="24"/>
                <w:szCs w:val="24"/>
              </w:rPr>
              <w:t>具有全日制硕士研究生及以上学历的，从事以上相关工作年限不低于2年。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企业文化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1.负责思想政治及意识形态工作；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2.负责新闻宣传工作；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3.负责企业文化工作；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4.负责精神文明建设及政研工作；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5.负责公司及部门安排的其它工作。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拟聘岗位或相近专业工作3年及以上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  <w:r>
              <w:rPr>
                <w:rFonts w:eastAsia="仿宋_GB2312"/>
                <w:bCs/>
                <w:sz w:val="24"/>
                <w:szCs w:val="24"/>
              </w:rPr>
              <w:t>具有全日制硕士研究生及以上学历的，从事以上相关工作年限不低于2年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</w:p>
          <w:p>
            <w:pPr>
              <w:pStyle w:val="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2.中共党员。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工会管理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1.负责“三力”工会建设、考核、评价工作；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2.负责开展行政、工会等先进评选表彰工作；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3.负责班组管理工作；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4.负责公司及部门安排的其它工作。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拟聘岗位或相近专业工作3年及以上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  <w:r>
              <w:rPr>
                <w:rFonts w:eastAsia="仿宋_GB2312"/>
                <w:bCs/>
                <w:sz w:val="24"/>
                <w:szCs w:val="24"/>
              </w:rPr>
              <w:t>具有全日制硕士研究生及以上学历的，从事以上相关工作年限不低于2年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2.中共党员。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巡察专员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6179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1.负责配合完成上级巡视、巡视问题整改及整改的持续深化；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2.负责开展巡察工作；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3.负责督办巡察问题整改；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4.负责部门领导安排的其它工作；</w:t>
            </w:r>
          </w:p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5.负责公司及部门安排的其它工作。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spacing w:line="36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1.具有全日制大学本科学历的，从事</w:t>
            </w:r>
            <w:r>
              <w:rPr>
                <w:rFonts w:hint="eastAsia" w:eastAsia="仿宋_GB2312"/>
                <w:sz w:val="24"/>
                <w:szCs w:val="24"/>
              </w:rPr>
              <w:t>拟聘岗位或相近专业工作3年及以上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  <w:r>
              <w:rPr>
                <w:rFonts w:eastAsia="仿宋_GB2312"/>
                <w:bCs/>
                <w:sz w:val="24"/>
                <w:szCs w:val="24"/>
              </w:rPr>
              <w:t>具有全日制硕士研究生及以上学历的，从事以上相关工作年限不低于2年</w:t>
            </w:r>
            <w:r>
              <w:rPr>
                <w:rFonts w:hint="eastAsia" w:eastAsia="仿宋_GB2312"/>
                <w:bCs/>
                <w:sz w:val="24"/>
                <w:szCs w:val="24"/>
              </w:rPr>
              <w:t>；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2.中共党员。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6F9"/>
    <w:rsid w:val="00093254"/>
    <w:rsid w:val="003D46F9"/>
    <w:rsid w:val="00A621D6"/>
    <w:rsid w:val="00B665EA"/>
    <w:rsid w:val="3EA75F93"/>
    <w:rsid w:val="49A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210</Words>
  <Characters>1201</Characters>
  <Lines>10</Lines>
  <Paragraphs>2</Paragraphs>
  <TotalTime>1</TotalTime>
  <ScaleCrop>false</ScaleCrop>
  <LinksUpToDate>false</LinksUpToDate>
  <CharactersWithSpaces>1409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2022-06-15T11:15:00Z</dcterms:created>
  <dc:creator>马 鹏飞</dc:creator>
  <cp:lastModifiedBy>梁娟</cp:lastModifiedBy>
  <dcterms:modified xsi:type="dcterms:W3CDTF">2022-06-20T07:14:35Z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